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1B" w:rsidRP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Закону «Об охране окружающей среды» (от 10.01.2002 г. № 7-ФЗ) при строительстве объектов и проведении разного вида работ на акватории, в пойме и прибрежной полосе </w:t>
      </w:r>
      <w:proofErr w:type="spellStart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рыбохозяйственных</w:t>
      </w:r>
      <w:proofErr w:type="spellEnd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водоёмов, на этапе планирования должны предусматриваться мероприятия, максимально предотвращающие неблагоприятное воздействие на водную экосистему.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Отнесение поверхностных водных объектов к водным объектам </w:t>
      </w:r>
      <w:proofErr w:type="spellStart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 осуществляется, в том числе, на основании Постановления Правительства Российской Федерации от 28.02.2019 г.  № 206 «Об утверждении Положения об отнесении водного объекта или части водного объекта к водным объектам </w:t>
      </w:r>
      <w:proofErr w:type="spellStart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 и определении категорий водных объектов </w:t>
      </w:r>
      <w:proofErr w:type="spellStart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значения».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определения мер по сохранению водных биоресурсов и среды их обитания определен постановлением Правительства РФ от 29.04.2013 № 380 «Об утверждении Положения о мерах по сохранению водных биологических ресурсов и среды их обитания».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п. 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«б» постановления Правительства РФ от 29.04.2013 № 380 мерами по сохранению водных биоресурсов и среды их обитания, в том числе является, разработка Оценки воздействия на водные биоресурсы и среду их обитания.</w:t>
      </w:r>
    </w:p>
    <w:p w:rsidR="0085021B" w:rsidRDefault="0085021B" w:rsidP="0085021B">
      <w:pPr>
        <w:tabs>
          <w:tab w:val="left" w:pos="9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ar-SA"/>
        </w:rPr>
        <w:t>Приказом Федерального агентства по рыболовству от 06.05.2020 г. №238 «Методика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на восстановление их нарушенного состояния» (п. 1), определение последствий негативного воздействия на водные биоресурсы и среду их обитания, выполняется от </w:t>
      </w:r>
      <w:r>
        <w:rPr>
          <w:rFonts w:ascii="Times New Roman" w:hAnsi="Times New Roman"/>
          <w:b/>
          <w:bCs/>
          <w:i/>
          <w:sz w:val="28"/>
          <w:szCs w:val="28"/>
          <w:lang w:eastAsia="ar-SA"/>
        </w:rPr>
        <w:t>планируемой деятельности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85021B" w:rsidRP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согласования деятельности, оказывающей воздействие </w:t>
      </w:r>
      <w:proofErr w:type="gramStart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50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водные биологические ресурсы и среду их обитания, определен постановлением Правительства Российской Федерации от 30.04.2013 № 384 «Об утверждении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обитания».  </w:t>
      </w:r>
    </w:p>
    <w:p w:rsidR="0085021B" w:rsidRDefault="0085021B" w:rsidP="0085021B"/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Перечнем услуг, оказываемых Центральным филиалом федерального государственного бюджетного учреждения «Главное бассейновое управление по рыболовству и сохранению водных биологических ресурсов», утвержденным приказом </w:t>
      </w:r>
      <w:r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</w:t>
      </w:r>
      <w:r w:rsidR="00801E46"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</w:t>
      </w:r>
      <w:r w:rsidR="00801E46"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</w:t>
      </w:r>
      <w:r w:rsidR="00801E46"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01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ФГБУ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Главрыбвод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филиал на договорной основе готов предложить следующие услуги: 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составление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характеристики водного объекта;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материалов по оценке воздействия на водные биологические ресурсы и среду их обитания с расчетом прогнозируемого ущерба и разработкой компенсационных мероприятий (по необходимости);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обследование территорий на предмет наличия водных объектов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значения;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разработка программы производственного экологического мониторинга состояния водных биоресурсов и среды их обитания;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разработка рыбоводно-биологического обоснования на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рыбохозяйственной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на водном объекте.</w:t>
      </w:r>
    </w:p>
    <w:p w:rsidR="0085021B" w:rsidRDefault="0085021B" w:rsidP="00850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Исходной информацией для оказания перечисленных услуг является проектная документация и результаты геодезических, гидрологических и экологических изысканий.</w:t>
      </w:r>
    </w:p>
    <w:p w:rsidR="0085021B" w:rsidRDefault="0085021B"/>
    <w:sectPr w:rsidR="0085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E9"/>
    <w:rsid w:val="004B60E9"/>
    <w:rsid w:val="00684E29"/>
    <w:rsid w:val="00801E46"/>
    <w:rsid w:val="008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Буклина</dc:creator>
  <cp:keywords/>
  <dc:description/>
  <cp:lastModifiedBy>Буклина</cp:lastModifiedBy>
  <cp:revision>3</cp:revision>
  <dcterms:created xsi:type="dcterms:W3CDTF">2025-01-15T12:57:00Z</dcterms:created>
  <dcterms:modified xsi:type="dcterms:W3CDTF">2025-02-05T10:14:00Z</dcterms:modified>
</cp:coreProperties>
</file>